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D6" w:rsidRPr="004648D6" w:rsidRDefault="004648D6" w:rsidP="004648D6">
      <w:pPr>
        <w:autoSpaceDE w:val="0"/>
        <w:autoSpaceDN w:val="0"/>
        <w:adjustRightInd w:val="0"/>
        <w:ind w:firstLine="0"/>
        <w:jc w:val="center"/>
        <w:rPr>
          <w:rFonts w:ascii="Garamond,Bold" w:hAnsi="Garamond,Bold" w:cs="Garamond,Bold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="Garamond,Bold" w:hAnsi="Garamond,Bold" w:cs="Garamond,Bold"/>
          <w:b/>
          <w:bCs/>
          <w:color w:val="000000"/>
          <w:sz w:val="28"/>
          <w:szCs w:val="28"/>
          <w:u w:val="single"/>
          <w:lang w:bidi="ar-SA"/>
        </w:rPr>
        <w:t>History of the Van Allen House</w:t>
      </w:r>
    </w:p>
    <w:p w:rsidR="004648D6" w:rsidRDefault="004648D6" w:rsidP="004648D6">
      <w:pPr>
        <w:autoSpaceDE w:val="0"/>
        <w:autoSpaceDN w:val="0"/>
        <w:adjustRightInd w:val="0"/>
        <w:ind w:firstLine="0"/>
        <w:rPr>
          <w:rFonts w:ascii="Garamond,Bold" w:hAnsi="Garamond,Bold" w:cs="Garamond,Bold"/>
          <w:b/>
          <w:bCs/>
          <w:color w:val="000000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</w:pPr>
      <w:r w:rsidRPr="00B8128E"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  <w:t>DEVELOPMENTAL HISTORY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HISTORICAL OVERVIEW</w:t>
      </w:r>
    </w:p>
    <w:p w:rsidR="000C5C72" w:rsidRPr="00B8128E" w:rsidRDefault="000C5C72" w:rsidP="004648D6">
      <w:pPr>
        <w:autoSpaceDE w:val="0"/>
        <w:autoSpaceDN w:val="0"/>
        <w:adjustRightInd w:val="0"/>
        <w:ind w:firstLine="0"/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</w:pPr>
      <w:r w:rsidRPr="00B8128E"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  <w:t>2.1 Historical Overview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</w:pP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Introduction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This history of Oakland is not meant to be all-inclusive, but to look at the historical trends of the region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and how Oakland developed based on the surrounding influences. This information 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will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how that the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Van Allen House property, located at 1-3 Franklin Avenue, was a product of its time and place.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,Italic" w:hAnsi="Garamond,Italic" w:cs="Garamond,Italic"/>
          <w:b/>
          <w:i/>
          <w:iCs/>
          <w:color w:val="000000"/>
          <w:sz w:val="24"/>
          <w:szCs w:val="24"/>
          <w:lang w:bidi="ar-SA"/>
        </w:rPr>
      </w:pPr>
      <w:r w:rsidRPr="00B8128E">
        <w:rPr>
          <w:rFonts w:ascii="Garamond,Italic" w:hAnsi="Garamond,Italic" w:cs="Garamond,Italic"/>
          <w:b/>
          <w:i/>
          <w:iCs/>
          <w:color w:val="000000"/>
          <w:sz w:val="24"/>
          <w:szCs w:val="24"/>
          <w:lang w:bidi="ar-SA"/>
        </w:rPr>
        <w:t>2.1.1 History of Oakland, New Jersey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Early Oakland was a secluded wilderness settled by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Minsi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Indians, a tribe of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Lenni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Lenapes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 The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land came into the hands of colonial settlers by the end of the seventeenth century. By this period, what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was known as East Jersey had been purchased by twenty-four proprietors from the estate of George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Carteret.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The proprietors agreed to sell portions of this land if the Indian tribes who lived there were also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involved in negotiations.</w:t>
      </w:r>
    </w:p>
    <w:p w:rsidR="004648D6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Early deeds between the Indian tribes, the proprietors and colonial settlers were often vague in boundary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descriptions. As such, it is difficult to determine the first colonial settlers of present-day Oakland. It is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believed, though, that portions of the Borough were included in the Schuyler and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Brockholst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purchase of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1695, the Ryerson and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Westervelt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purchase of 1709, and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Willocks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and Johnson Patent from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sometime in the early-eighteenth century.4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Arent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Schuyler is known as the first colonial landholder in the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area. On June 5, 1695, he signed a deed for the purchase of approximately 5,500 acres for himself and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several associates in the Pompton Valley. 5 The patent for this land was signed by the proprietors on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November 1, 1695.6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>.</w:t>
      </w:r>
    </w:p>
    <w:p w:rsidR="00B8128E" w:rsidRPr="00B8128E" w:rsidRDefault="00B8128E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Dutch settlers began to arrive in the area, at this time called “The Ponds” or “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Yaupough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” (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Yawpo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)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around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1700.7. According the J.M.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Valen’s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History of Bergen County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there was a small pond of water in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the area, with a grist mill standing near a church.8 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It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is said that early settlers called the area around the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church, “De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Panne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,” which is interpreted to mean “The Ponds.”9 By 1710, when this church was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founded, there were approximately ten families in the Ponds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,10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or the southern section of Oakland. The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area including Oakland also became part of Bergen County in that year.11</w:t>
      </w:r>
    </w:p>
    <w:p w:rsidR="00B8128E" w:rsidRDefault="00B8128E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Some of the earliest settlers in the area included Yan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Romain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, who purchased 600 acres from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Willcox</w:t>
      </w:r>
      <w:proofErr w:type="spellEnd"/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and Johnson Patent in 1724,12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Schuylers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in 1730,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Garretsons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as early as 1760,13 and the Van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Allens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(Van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Alen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), who purchased 600 acres on the Ponds Flats about the same time.14 Other early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families included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Ackermans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,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Bogerts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,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Ryersons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,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Houtens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Van Winkles and Westervelts.15 The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area grew slowly through the middle years of the eighteenth century, and in 1771, the Ponds became part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</w:p>
    <w:p w:rsidR="00B8128E" w:rsidRDefault="00B8128E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4 Ryerson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Vervaet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,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Valley of Homes: The Ponds, </w:t>
      </w:r>
      <w:proofErr w:type="spellStart"/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Yaupough</w:t>
      </w:r>
      <w:proofErr w:type="spellEnd"/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, Oakland, 1695-1952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(1952), 9-10.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5 Shirley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Iten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Kern, </w:t>
      </w:r>
      <w:proofErr w:type="gramStart"/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The</w:t>
      </w:r>
      <w:proofErr w:type="gramEnd"/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 Years Between: A Pictorial History of Oakland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(1964), 1.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6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Vervaet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11.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7 From early Colonial times the northern or Valley portions of the Borough were referred to as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Yawpo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or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Yaupough</w:t>
      </w:r>
      <w:proofErr w:type="spellEnd"/>
    </w:p>
    <w:p w:rsidR="00B8128E" w:rsidRDefault="004648D6" w:rsidP="004648D6">
      <w:pPr>
        <w:autoSpaceDE w:val="0"/>
        <w:autoSpaceDN w:val="0"/>
        <w:adjustRightInd w:val="0"/>
        <w:ind w:firstLine="0"/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lastRenderedPageBreak/>
        <w:t>after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Minsi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Indian chief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Iauapagh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who once ruled this land. The southern section of Oakland, The Ponds, was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derived from the Dutch “De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Panne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” and was probably a descriptive name for the many small ponds in the area of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Oakland and Franklin Lakes (cited in Kern,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The Years Between: </w:t>
      </w:r>
    </w:p>
    <w:p w:rsidR="00B8128E" w:rsidRDefault="00B8128E" w:rsidP="004648D6">
      <w:pPr>
        <w:autoSpaceDE w:val="0"/>
        <w:autoSpaceDN w:val="0"/>
        <w:adjustRightInd w:val="0"/>
        <w:ind w:firstLine="0"/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A Pictorial History of Oakland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).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8 James M.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Valen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,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History of Bergen County, New Jersey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(New Jersey Publishing and Engraving Company, 1900), p. 185.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9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Vervaet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13.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10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Vervaet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11.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11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The First Years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12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Vervaet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12.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13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Valen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185.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14 Frances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Westervelt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,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History of Bergen County New Jersey, 1630-1923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(New York, 1923), 280.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15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Vervaet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, 12, and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Westervelt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280.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 PRESERVATION PLAN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VAN ALLEN HOUSE PROPERTY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OAKLAND, BERGEN COUNTY, NEW JERSEY</w:t>
      </w:r>
    </w:p>
    <w:p w:rsidR="00B8128E" w:rsidRDefault="00B8128E" w:rsidP="004648D6">
      <w:pPr>
        <w:autoSpaceDE w:val="0"/>
        <w:autoSpaceDN w:val="0"/>
        <w:adjustRightInd w:val="0"/>
        <w:ind w:firstLine="0"/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</w:pPr>
      <w:r w:rsidRPr="00B8128E"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  <w:t>2. DEVELOPMENTAL HISTORY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HISTORICAL OVERVIEW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13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CONNOLLY &amp; HICKEY HISTORICAL ARCHITECTS, LLC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of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Franklin Township when it was established June 1, 1771. By the start of the American Revolution,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Ponds had grown to include about 100 residents.16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Oakland’s roads were vital supply lines for the Continental Army during the American Revolution.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Ramapo Valley Road (Route 202) was an important route to West Point. While no major Revolutionary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events or battles took place within the Borough’s present boundaries, George Washington relied heavily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on this route to funnel information and supplies, and troops continually passed through the area’s valley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trails throughout the War.</w:t>
      </w:r>
    </w:p>
    <w:p w:rsidR="00B8128E" w:rsidRDefault="00B8128E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In Ryerson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Vervaet’s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The Valley of Homes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, the author states that maps of the area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(Figure 4)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drawn by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Robert Erskine, cartographer of the Continental Army, showed the Ponds Church, two gristmills at the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intersection at Ramapo Valley Road and Franklin Avenue including the house of Henry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Alen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(Van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Allen), as well as other houses including those belonging to Abraham Schuyler and Garret Garetson.17</w:t>
      </w:r>
    </w:p>
    <w:p w:rsidR="00B8128E" w:rsidRDefault="00B8128E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The Henry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Alen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house would act as Washington’s temporary headquarters on July 14, 1777.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On that morning, Washington left his headquarters house in Pompton Plains. The army began their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march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north but because of inclement weather and nearly impassable roads, the General halted the</w:t>
      </w:r>
    </w:p>
    <w:p w:rsid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march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 Here a communication to Major Philip Schuyler was written in which General Washington stated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that he learned of the escape of a part of the northern army under Schuyler’s command and of the loss of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Ft. Ticonderoga to General Burgoyne’s British Army.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In his letter to the Continental Congress, dated July 14, 1777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(Figure 5)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George Washington stated,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Vanaulens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, 8 miles from Pompton Plains, July 14, 1777. </w:t>
      </w:r>
    </w:p>
    <w:p w:rsidR="00B8128E" w:rsidRDefault="00B8128E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Default="00B8128E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>
        <w:rPr>
          <w:rFonts w:ascii="Garamond" w:hAnsi="Garamond" w:cs="Garamond"/>
          <w:color w:val="000000"/>
          <w:sz w:val="24"/>
          <w:szCs w:val="24"/>
          <w:lang w:bidi="ar-SA"/>
        </w:rPr>
        <w:lastRenderedPageBreak/>
        <w:t>“</w:t>
      </w:r>
      <w:r w:rsidR="004648D6" w:rsidRPr="00B8128E">
        <w:rPr>
          <w:rFonts w:ascii="Garamond" w:hAnsi="Garamond" w:cs="Garamond"/>
          <w:color w:val="000000"/>
          <w:sz w:val="24"/>
          <w:szCs w:val="24"/>
          <w:lang w:bidi="ar-SA"/>
        </w:rPr>
        <w:t>Sir I arrived here this</w:t>
      </w:r>
      <w:r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="004648D6" w:rsidRPr="00B8128E">
        <w:rPr>
          <w:rFonts w:ascii="Garamond" w:hAnsi="Garamond" w:cs="Garamond"/>
          <w:color w:val="000000"/>
          <w:sz w:val="24"/>
          <w:szCs w:val="24"/>
          <w:lang w:bidi="ar-SA"/>
        </w:rPr>
        <w:t>afternoon with the Army, after a very fatiguing March, owing to the Roads which</w:t>
      </w:r>
      <w:r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="004648D6" w:rsidRPr="00B8128E">
        <w:rPr>
          <w:rFonts w:ascii="Garamond" w:hAnsi="Garamond" w:cs="Garamond"/>
          <w:color w:val="000000"/>
          <w:sz w:val="24"/>
          <w:szCs w:val="24"/>
          <w:lang w:bidi="ar-SA"/>
        </w:rPr>
        <w:t>have become extremely deep and miry from the late Rains. I intend to proceed in</w:t>
      </w:r>
      <w:r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="004648D6"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Morning toward the North (Ed.: Hudson) River, if the Weather permits. At</w:t>
      </w:r>
      <w:r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="004648D6" w:rsidRPr="00B8128E">
        <w:rPr>
          <w:rFonts w:ascii="Garamond" w:hAnsi="Garamond" w:cs="Garamond"/>
          <w:color w:val="000000"/>
          <w:sz w:val="24"/>
          <w:szCs w:val="24"/>
          <w:lang w:bidi="ar-SA"/>
        </w:rPr>
        <w:t>present it is cloudy and heavy and there is an Appearance of more Rain. By the</w:t>
      </w:r>
      <w:r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="004648D6"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Express, who will deliver this, I just now rec’d a Letter from </w:t>
      </w:r>
      <w:proofErr w:type="spellStart"/>
      <w:r w:rsidR="004648D6" w:rsidRPr="00B8128E">
        <w:rPr>
          <w:rFonts w:ascii="Garamond" w:hAnsi="Garamond" w:cs="Garamond"/>
          <w:color w:val="000000"/>
          <w:sz w:val="24"/>
          <w:szCs w:val="24"/>
          <w:lang w:bidi="ar-SA"/>
        </w:rPr>
        <w:t>Genl</w:t>
      </w:r>
      <w:proofErr w:type="spellEnd"/>
      <w:r w:rsidR="004648D6"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Schuyler,</w:t>
      </w:r>
      <w:r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="004648D6" w:rsidRPr="00B8128E">
        <w:rPr>
          <w:rFonts w:ascii="Garamond" w:hAnsi="Garamond" w:cs="Garamond"/>
          <w:color w:val="000000"/>
          <w:sz w:val="24"/>
          <w:szCs w:val="24"/>
          <w:lang w:bidi="ar-SA"/>
        </w:rPr>
        <w:t>advising me for the first time, that General St. Clair is not in the Hands of the</w:t>
      </w:r>
      <w:r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="004648D6" w:rsidRPr="00B8128E">
        <w:rPr>
          <w:rFonts w:ascii="Garamond" w:hAnsi="Garamond" w:cs="Garamond"/>
          <w:color w:val="000000"/>
          <w:sz w:val="24"/>
          <w:szCs w:val="24"/>
          <w:lang w:bidi="ar-SA"/>
        </w:rPr>
        <w:t>Enemy.</w:t>
      </w:r>
      <w:r>
        <w:rPr>
          <w:rFonts w:ascii="Garamond" w:hAnsi="Garamond" w:cs="Garamond"/>
          <w:color w:val="000000"/>
          <w:sz w:val="24"/>
          <w:szCs w:val="24"/>
          <w:lang w:bidi="ar-SA"/>
        </w:rPr>
        <w:t>”</w:t>
      </w:r>
    </w:p>
    <w:p w:rsidR="00B8128E" w:rsidRPr="00B8128E" w:rsidRDefault="00B8128E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General Washington ordered that the army continue its trek north upon clearing of the weather on July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15, 1777, and he and his army marched north into the Ramapo Pass in New York State at Suffern’s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Tavern.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In 1780, the British burned the jail and courthouse in Hackensack, and Oakland temporarily became the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County seat. Oakland served as the County seat of Bergen for nearly three years. Despite this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designation, the area changed little over the remaining years of the eighteenth century into the nineteenth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century. While gristmills, woodcutters and charcoal makers began to prosper over the period, farming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still sustained most families. 18 Many of the old Indian trails had become adequate to support wagons and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farmers were able to sell produce in Paterson, Newark and New York.</w:t>
      </w:r>
    </w:p>
    <w:p w:rsidR="00B8128E" w:rsidRPr="00B8128E" w:rsidRDefault="00B8128E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Farming remained the dominant occupation of the area’s Dutch settlers until after the Civil War, when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advancements in transportation began to transform the countryside. (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Figure 7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) In 1869, the New Jersey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Midland Railroad reached the Ponds. The opening of the railroad also brought about the renaming of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area to “Oakland.” At the time the railroad was completed, citizens met to choose a new name, and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16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Vervaet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11.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17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Vervaet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31-32.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18 Kern, 12.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 PRESERVATION PLAN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VAN ALLEN HOUSE PROPERTY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OAKLAND, BERGEN COUNTY, NEW JERSEY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</w:pPr>
      <w:r w:rsidRPr="00B8128E"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  <w:t>2. DEVELOPMENTAL HISTORY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HISTORICAL OVERVIEW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14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CONNOLLY &amp; HICKEY HISTORICAL ARCHITECTS, LLC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David C. Bush suggested Oakland.19 In 1871, a railroad depot was built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,20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and a post office was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established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in 1872.21 While the ability to transport farm and dairy products by rail at first offered new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opportunities for farmers, transportation also opened up the area to industry and development, which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slowly transformed the traditional agricultural character. Better transportation provided greater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opportunity for the transportation of products out of Oakland, and in turn, introduced vacationers to this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still well-preserved countryside. (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Figure 8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)</w:t>
      </w:r>
    </w:p>
    <w:p w:rsidR="00B8128E" w:rsidRDefault="00B8128E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In the late-nineteenth and early-twentieth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centuries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the Ramapo River and Oakland’s various springs and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streams provided waterpower necessary for industry. Mills in the area in this period included a cider mill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and sawmill on the Ramapo River owned by Abram Garrison and a gristmill and sawmill at the Long Hill</w:t>
      </w:r>
      <w:r w:rsid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Brook owned by Samuel P. 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Demarest.22 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In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1890, the American E.C. Powder Company factory was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established in Oakland, and in 1894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Wilkens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brush factory opened, producing bristles for brushes. In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same period, Oakland became well known as a resort area. It is said that during “Oakland’s resort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boom days, there were at least seven public beach resorts and many more hotels.”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23 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These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hotels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lastRenderedPageBreak/>
        <w:t>included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the Calderwood Hotel, the Oakland Inn,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Brooksyde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Inn and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Hafel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Hotel. The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recreational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use of the Ramapo River became particularly popular after 1900. In addition to wealthier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vacationers, Oakland’s numerous bodies of water attracted local and regional industrial workers.</w:t>
      </w:r>
    </w:p>
    <w:p w:rsidR="00F84DD3" w:rsidRDefault="00F84DD3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With the rise in industry and popularity among vacationers came an increase in population and building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construction. Most settlement remained concentrated along Ramapo Valley Road. While farmland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remained, numerous mansions and country homes began to appear within the landscape. In writing the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History of Bergen County, New Jersey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in 1900, J.M.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Valen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noted that “The village has a reputation worthy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of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an enterprising people, and with its railroad, hotel and stores, and two prominent manufacturing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enterprises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it is on the progressive.”24 By the time the area was incorporated as the Borough of Oakland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(formed from Franklin Township) in 1902, it had a population of approximately 500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(Figure 9)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 The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population grew to 568 in 1910 and to 628 in 1915.25 (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Figures 10 and 11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)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Industry slowly died in the area in the 1920s as electricity, which had arrived in Oakland in 1916, made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use of waterpower obsolete. The gunpowder factory closed in 1920, 26 and by 1923, only two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industries were still in operation,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Kanouse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Oakland Spring Water Company (which bottled water) and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Wilkens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brush factory.27 The brush factory closed in 1928, and almost all industry ceased in Oakland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by the end of the decade.28 Due to the closing of the mills and other manufacturing plants, Oakland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witnessed its first decline in population. By 1920, the population had dropped 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to 497 residents.29</w:t>
      </w:r>
      <w:proofErr w:type="gramEnd"/>
    </w:p>
    <w:p w:rsidR="00F84DD3" w:rsidRDefault="00F84DD3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While Oakland continued to attract resort visitors, both industry and farming nearly disappeared in the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mid-twentieth century. Between the 1920s and the 1940s, the population remained nearly static due to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Great Depression and World War II (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Figure 12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). Tracts of land were sold to developers beginning in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late 1930s for residential development, but suburban development did not begin to accelerate until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19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Valen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185-186.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20 John Madden and Kevin Heffernan,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Images of America: Oakland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(Charleston, SC: Arcadia Publishing, 2003), 91.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21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Vervaet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86.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22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Vervaet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45.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23 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Madden,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95.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24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Valen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185.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25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Westervelt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391.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26 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Madden,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48 and 49.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27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Westervelt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391.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28 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Madden,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48 and 49.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29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Westervelt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391.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 PRESERVATION PLAN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VAN ALLEN HOUSE PROPERTY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OAKLAND, BERGEN COUNTY, NEW JERSEY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</w:pPr>
      <w:r w:rsidRPr="00B8128E"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  <w:t>2. DEVELOPMENTAL HISTORY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HISTORICAL OVERVIEW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15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CONNOLLY &amp; HICKEY HISTORICAL ARCHITECTS, LLC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lastRenderedPageBreak/>
        <w:t>after World War II so that by 1950 there were 1,5817 residents in Oakland.30 The post-World War II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period of residential construction resulted in the fifth highest population increase in New Jersey within a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population of over 9,000 residents by 1960. 31 With the construction of County Route 208 to Oakland in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1962, highway access officially established the Borough as a residential commuting community. By 1964,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Oakland had 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13,000 residents.32 Oakland has remained a suburban community since this time, with over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12,000 residents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 Traces of its agricultural and industrial past can still be seen in the early structures that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remain along the Borough’s earliest thoroughfares and along the Ramapo River.</w:t>
      </w:r>
    </w:p>
    <w:p w:rsidR="00F84DD3" w:rsidRDefault="00F84DD3" w:rsidP="004648D6">
      <w:pPr>
        <w:autoSpaceDE w:val="0"/>
        <w:autoSpaceDN w:val="0"/>
        <w:adjustRightInd w:val="0"/>
        <w:ind w:firstLine="0"/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</w:pP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2.1.2 The Van Allen House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In the spring of 1748,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Hendrick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Van Allen and his family moved to the intersection of what is now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Ramapo Valley Road and Franklin Avenue on a 200-acre grant from the English Crown.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As discussed in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Section 2.1 History of Oakland, New Jersey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the Van Allen house is shown at this intersection on a map drawn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by Robert Erskine in 1779. Built as a Dutch-American farmhouse, the house began as a four-room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farmhouse growing through additions to its east over time. The building reflects many of the elements of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architecture used by the Dutch-American cultural group in the mid-eighteenth century at both its original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building and the later additions made in the mid-to-late-eighteenth century.</w:t>
      </w:r>
    </w:p>
    <w:p w:rsidR="00F84DD3" w:rsidRDefault="00F84DD3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As noted in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Section 2.1 History of Oakland, New Jersey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, the Van Allen (or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Alen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) 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family were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early settlers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in this region. The first known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Alen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in the area was Pieter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Gerritse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Alen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who emigrated from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Rotterdam and settled along the Saddle River. Pieter was married on August 11, 1706 in Hackensack to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Trintje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Hopper. Pieter and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Trintje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had twelve children, including eldest son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Hendrick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baptized at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Hackensack on June 2, 1707.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Hendrick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married Elizabeth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Doremus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(b. February 3, 1717), and they had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ten children. Some of these children were baptized between 1739 and 1748 in Pompton Plains Church,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where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Hendrick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had become a member in 1738. Rosalie Fellows Bailey speculates in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Pre-</w:t>
      </w:r>
      <w:proofErr w:type="spellStart"/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RevolutionaryDutch</w:t>
      </w:r>
      <w:proofErr w:type="spellEnd"/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 Houses and Families in Northern New Jersey and Southern New York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that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Hendrick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likely first settled in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Pompton Plains area, and then moved to “the Ponds” community in 1748, the year in which he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became deacon at the Ponds Church, which was located one mile west of his home in Oakland.33</w:t>
      </w:r>
    </w:p>
    <w:p w:rsidR="00F84DD3" w:rsidRDefault="00F84DD3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By the time of the American Revolution, Erskine’s map shows that in addition to his home built at the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intersection of present-day Ramapo Valley Road and Franklin Avenue,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Hendrick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had also established a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grist mill across the road from his house. It appears that the Van Allen house played a central role in its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community, and as previously noted it served as the temporary headquarters of George Washington on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July 14-15, 1777. Van Allen and his fellow church members, who were of Dutch descent, had no loyalty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to England and supported General Washington and the Continental Army. The Van Allen House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occupied a strategic position in Oakland’s landscape. The Valley Road (now Route 202) served as a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major supply artery between the north and south and was protected by the natural landscape between the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mountains and the river. On July 14, 1777, Washington and his troops were headed for Sussex and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General Washington called a halt to the march due to the inclement weather and nearly impassable road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conditions. Washington stationed his troops outside the Van Allen home. During his stay at the Van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Allen home, Washington wrote three separate correspondences which can be found in the Library of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30 Kern, 24.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31 Kern, 24.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32 Kern, 24.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lastRenderedPageBreak/>
        <w:t xml:space="preserve">33 Terry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Karschner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“Van Allen House.”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Oakland, Bergen County, New Jersey.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National Register #73001080, Section 8,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1973.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 PRESERVATION PLAN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VAN ALLEN HOUSE PROPERTY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OAKLAND, BERGEN COUNTY, NEW JERSEY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</w:pPr>
      <w:r w:rsidRPr="00B8128E"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  <w:t>2. DEVELOPMENTAL HISTORY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HISTORICAL OVERVIEW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16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CONNOLLY &amp; HICKEY HISTORICAL ARCHITECTS, LLC</w:t>
      </w:r>
    </w:p>
    <w:p w:rsidR="00F84DD3" w:rsidRDefault="00F84DD3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Congress.34 One letter to his troops ordered that the troops recommence their march toward Sussex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upon clearing of the weather on July 15, 1777.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Hendrick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Van Allen occupied his home with his wife and children from 1748 until his death in July 1783.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He remarried January 20, 1761 to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Thomasina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Earle after his first wife died. 35 His will, written in 1778,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mentions his wife,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Thomasina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, his eldest son Peter, his sons William,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Gerret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and John, and his deceased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son Dr. Andrew Van Allen. The will states that Peter and William had already received their portions of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the estate.36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Hendrick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had directed that his property be sold and the purchase money divided among his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children, including Elizabeth Maria, then wife of Cornelius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Vanderhoof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 On August 2, 1783, the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property was deeded to Cornelius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Vanderhoof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, “All that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messuage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Tennant and House, Barn, Mill, etc.”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sold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for eight hundred and sixty pounds.37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Another indenture was also recorded on August 2, 1783 (Book D, page 224). The Indenture is a deed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from the heirs of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Hendrick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Van Allen whereby they released the land to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Vanderhoof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 It states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:“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Indenture between John H.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Alen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, Garret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Alen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,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Hessel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Alen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heirs of their brother, Dr.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Andrew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Alen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of the first part to Cornelius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Vanderhoof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of the second part. Whereas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Hendrick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Van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Alen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late, etc. did by his Last Will and Testament order that six weeks after his decease his real estate to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wit his plantation with all the appurtenances thereunto belonging and houses, etc. be disposed of at a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Publick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Sale by the Executors of his last will and the purchase money to be divided among John H. Van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spellStart"/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Alen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, Garret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Alen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,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Hessel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Alen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, Elizabeth Maria, the wife of the said Cornelius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Vanderhoof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and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the heirs of the said Doctor Andrew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Alen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etc.”</w:t>
      </w:r>
      <w:proofErr w:type="gramEnd"/>
    </w:p>
    <w:p w:rsidR="00F84DD3" w:rsidRDefault="00F84DD3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Cornelius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Vanderhoof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is buried at the cemetery of the Ponds Church, with the date of death March 8,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1788.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Vanderhoof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left a will, dated January 19, 1788. His executors were listed as James J.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Bogert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Peter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Ward and Giles Mead. The abstract of his will states: “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Vanderhoof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Cornelius, of Franklin Township,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Bergen County, Will of Wife Elizabeth all real and personal estate while my widow./ My uncle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Hessel</w:t>
      </w:r>
      <w:proofErr w:type="spellEnd"/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Van Allen, is to have a good support out of my estate./ My wife is to have the furniture she owned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before we were married. Daughter Ann 4 pounds/ Daughter Anne, Rachel, Elizabeth and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Jaine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to have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whole estate after my wife’s death, except the Dutch Bible which Rachel is to have./ Executors: Giles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Mead, James S.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Bogert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and Peter Ward./ Witnesses: Abraham Manning,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Uzel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Meeker,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Harmanus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Van</w:t>
      </w:r>
      <w:r w:rsidR="00F84DD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Huysen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./ Proved April 21, 1788.”38</w:t>
      </w:r>
    </w:p>
    <w:p w:rsidR="005664A4" w:rsidRDefault="005664A4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Documentation details regarding ownership of the house between 1788 and 1864 are illegible. In 1864,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Henry Demarest transferred the deed to the property to Martin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Houten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aged 42 who was a farmer.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According to the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1870 U.S. Census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,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Houten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was living with his mother, Hester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Houten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age 65.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In residence was also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Jno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Houten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16, a farm laborer, and York Benson, age 9. The relationship to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Jno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is unclear.39 The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Houten’s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immediate neighbors in the 1870 Census were the Bensons. Anthony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Benson, who was the head of household, was listed as a farm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lastRenderedPageBreak/>
        <w:t>laborer and owned no real estate or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personal property. It is possible given the proximity of the two households and that one Benson child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34 The Morning ___, November 30, 1973, 21.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35 Kathryn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DuBois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,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Old Mills of Bergen County, Histories and Family Records, 1677-1954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(Bergen County Historical Society,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1954), no page numbers.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36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Hendrick’s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executors were John Van Allen and Hassel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Doremus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37 Dubois, citing Book D, of Deeds, 1783, 221.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38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DuBois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citing New Jersey Archives, Calendar of Wills for 1786-90, 237.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39 Based on the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1850 and 1860 U.S. Federal Census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, and the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1910 U.S. Federal Census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records, it appears Martin Van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</w:pP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Houten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married late in life and was not married when living at the Van Allen House. (Source: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1850, 1860 and 1910 U.S.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Federal Census.</w:t>
      </w:r>
      <w:proofErr w:type="gramEnd"/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 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Available from </w:t>
      </w:r>
      <w:r w:rsidRPr="00B8128E">
        <w:rPr>
          <w:rFonts w:ascii="Garamond" w:hAnsi="Garamond" w:cs="Garamond"/>
          <w:color w:val="0000FF"/>
          <w:sz w:val="24"/>
          <w:szCs w:val="24"/>
          <w:lang w:bidi="ar-SA"/>
        </w:rPr>
        <w:t>www.ancestry.com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Accessed: June 21, 2011.)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 PRESERVATION PLAN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VAN ALLEN HOUSE PROPERTY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OAKLAND, BERGEN COUNTY, NEW JERSEY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</w:pPr>
      <w:r w:rsidRPr="00B8128E"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  <w:t>2. DEVELOPMENTAL HISTORY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HISTORICAL OVERVIEW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17</w:t>
      </w:r>
    </w:p>
    <w:p w:rsidR="004648D6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CONNOLLY &amp; HICKEY HISTORICAL ARCHITECTS, LLC</w:t>
      </w:r>
    </w:p>
    <w:p w:rsidR="005664A4" w:rsidRPr="00B8128E" w:rsidRDefault="005664A4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resided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with the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Houtens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the Bensons may have been tenants of the Van Allen property. Based on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the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1860 and 1880 Federal Census Records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, Martin 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Houten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was a long-time resident of Oakland and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according to the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1850 U.S. Federal Census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was originally from Saddle River. In 1872, title for the property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was conveyed to Aaron Garrison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(Figure 8)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. According to the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1880 U.S. Federal Census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Aaron Garrison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was living at the property with his wife, Mary. Both were 60 years of age and Aaron was listed as a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farmer. However, according to the records, there was another family living on the property. Jeremiah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Sanders, who was 40 years old and a laborer, was living with his wife Agnes and daughter, Anna, age 15.</w:t>
      </w:r>
    </w:p>
    <w:p w:rsidR="005664A4" w:rsidRPr="00B8128E" w:rsidRDefault="005664A4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According to the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1870 U.S. Federal Census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the Garrisons were living a short distance from the Van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Houtens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and owned real estate at the time. By 1885, the Garrisons conveyed the property to William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Muller. According to the 1900 U.S. Federal Census, Muller lived in New York City with his mother-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inlaw</w:t>
      </w:r>
      <w:proofErr w:type="spellEnd"/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(head of household), wife, Kate Muller, his five children and his own mother. By 1910, he was listed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as a farmer living in Oakland with his wife and three daughters. However, according to the title research,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in 1900 Muller transferred the title to the Van Allen property to Edward Page, a successful merchant and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businessman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(Figure 9)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</w:t>
      </w:r>
    </w:p>
    <w:p w:rsidR="005664A4" w:rsidRDefault="005664A4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Edward Day Page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(Figure 13)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was born in 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Haverhill,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Essex County, Massachusetts in 1856, but by 1860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was living in South Orange, New Jersey with his family. His father is listed as a merchant in the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1860</w:t>
      </w:r>
      <w:r w:rsidR="005664A4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U.S. Federal Census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 At the time Page moved to Oakland, he was a partner at the wholesale dry goods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firm Faulkner Page &amp; Co., located in New York. The firm Faulkner, Kimball &amp; Co. was first established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in Boston Massachusetts as a dry goods merchant and expanded to New York when Henry Page, Edward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Page’s father and the nephew of one of the partners, M. Day Kimball, joined the firm and opened a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branch office. At that point, the business grew and after the death of Kimball, the name was changed to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Faulkner, Page &amp; Co. Edward Page was educated at the Sheffield Science School at Yale University and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joined Faulkner Kimball &amp; Co. in 1875 as an office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lastRenderedPageBreak/>
        <w:t>boy and became a full member of the firm in 1884,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eventually becoming a senior partner. The business continued operations until December 1911 when it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closed due to the wishes of the senior partners, including Edward Page.40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Page first came to Oakland in the late 1800s constructing a summer residence for his family. Page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eventually moved to Oakland full-time to pursue farming. He purchased the Van Allen property along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with 700 acres of land in Oakland in 1900, creating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Vygeberg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Estate, for himself and his family. The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Estate was a working farm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(Figure 16)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that encompassed almost all of the Mountain Lakes section of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Oakland.41 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farm was primarily a dairy farm with several cow barns. In addition to dairy farming,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oral history notes that he produced a variety of vegetables and eggs.42</w:t>
      </w:r>
    </w:p>
    <w:p w:rsidR="005664A4" w:rsidRDefault="005664A4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5664A4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As part of the estate, Page constructed a family mansion, known as De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Tweelingen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(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Figures 14 and 15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)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barns and other necessary buildings, including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Vygeberg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Office (Stream House), which was built in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1902 on the Van Allen House property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(Figure 19)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.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Vygeberg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estate was featured in a book on the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use of hollow-tile construction in residential architecture. The book specifically mentions that Page used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an extensive amount of concrete possibly combined with hollow clay tile in the construction of additions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to his main residence and an open pavilion. The main house appears to have been designed by New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York-based architects,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Rossiter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and Wright circa 1890, and the author of the book, Frederick Squires was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architect for some of the additions and alterations made to the main house in the early-twentieth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century, which were highlighted in Squires’ book.43 </w:t>
      </w:r>
    </w:p>
    <w:p w:rsidR="005664A4" w:rsidRDefault="005664A4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At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Vygeberg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Office (Stream House), Page used a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</w:p>
    <w:p w:rsidR="005664A4" w:rsidRPr="00B8128E" w:rsidRDefault="005664A4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40 “Old Dry Good Firm to Quit: Faulkner Page &amp; Co., in Business 78 Years, to End with the Year”, 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New York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Times, October 1911.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41 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Madden,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35.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42 Oral history comments made by Al Potash, former Mayor of Oakland and one-time resident of the Van Allen House.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43 Frederick Squires, A.B.B.S, </w:t>
      </w:r>
      <w:proofErr w:type="gramStart"/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The</w:t>
      </w:r>
      <w:proofErr w:type="gramEnd"/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 Hollow-Tile House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(New York: William T. Comstock, Co., 1913), 131, 156 and 157.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 PRESERVATION PLAN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VAN ALLEN HOUSE PROPERTY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OAKLAND, BERGEN COUNTY, NEW JERSEY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</w:pPr>
      <w:r w:rsidRPr="00B8128E"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  <w:t>2. DEVELOPMENTAL HISTORY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HISTORICAL OVERVIEW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18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CONNOLLY &amp; HICKEY HISTORICAL ARCHITECTS, LLC</w:t>
      </w:r>
    </w:p>
    <w:p w:rsidR="005664A4" w:rsidRDefault="005664A4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new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type of stucco technique that appears to have reduced installation time as the substrate was readily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nailed to the framing and only a thin layer of stucco rather than a three-coat system was needed over the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substrate. For more information about the stucco, see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Section 2.2.4 Architectural Description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</w:t>
      </w:r>
    </w:p>
    <w:p w:rsidR="005664A4" w:rsidRDefault="005664A4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The basement and first floor of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Vygeberg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Office (Stream House) were used for dairy storage and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farm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operations while the second floor served as residences. The Van Allen House itself also became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part of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Vygeberg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Estate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(Figure 17)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as the home of the farm manager, Alexander Ross, his wife and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two children. It appears that the house also served as the dining hall for the farm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lastRenderedPageBreak/>
        <w:t>workers. Page also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constructed several other buildings adjacent to and east of the Van Allen House during his operations of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farm, none of which are fully extant today. One building served as an ice house where the other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appeared to have a more residential or commercial use rather than a farm use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(Figures 17 and 20)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 As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often done with real estate, Page sold the property to his company,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Vygeberg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Company in 1909, but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then the deed was returned to Page by the Company in 1917.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Throughout operation of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Vygeberg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Estate, Page was active in other businesses, hobbies and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associations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 After Faulkner, Page &amp; Co. closed, he became a special partner of Holbrook, Corey &amp; Co.,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 commercial paper firm. He also headed a lecture series at the Sheffield School on the morals of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business and penned a number of articles including “Morals in Modern Business” and “Trade Morals”.44</w:t>
      </w:r>
    </w:p>
    <w:p w:rsidR="005664A4" w:rsidRDefault="005664A4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He was particularly interested in the publishing business, and owned and edited The Essex Register (NJ)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as a hobby. He was president of the South Orange &amp; Maplewood Traction Company, treasure for the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Montrose Realty &amp; Improvement Co., director of the Yale &amp; Towne Manufacturing Co., and director of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First National Bank of Pompton Lakes. He also served several elected position in Oakland including</w:t>
      </w:r>
      <w:r w:rsidR="005664A4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councilman from 1902 to 1908, mayor from 1910 – 1911, recorder in 1912 and as vice president of the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Board of Education in 1913. He belonged to a number of scientific, and cultural and arts committees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and societies. In his private life, he was married to Cornelia Lee (also known as Nina) and had three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children, Leigh, Allen Starr and Phyllis.45 Page’s first wife, Nina Page, died in 1915 and his son, Allan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Starr, died in 1917. Page remarried, Mary Hall of Newton, NJ, in early 1918. Edward Page died of heart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failure at his home in Oakland on December 25, 1918 at the age of 62.46</w:t>
      </w:r>
    </w:p>
    <w:p w:rsidR="00733DAD" w:rsidRDefault="00733DAD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733DAD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After Edward Page’s death, the Van Allen House property changed hands a number of times through the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middle of the twentieth century and appears to have been a rental property for most of that period. In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1923, it was sold to a Catholic Seminary. According to deed documents, Mary Hall Page, Leigh Page and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Phyllis Page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McCorkley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executrices of the Page property conveyed the title to Peter J. O’Callaghan, the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Father-in-Charge on June 15, 1923. In 1931, Edward M. Waldron Company, Incorporated acquired the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title by sheriff’s sale. Waldron conveyed the title to the Friar Tuck Club in 1932. The Friar Tuck Club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then returned the title to Waldron approximately seven months later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(Figure 32)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 The property was then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conveyed to the National House and Farm Association in 1936. The National House and Farms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Association conveyed the title to Mae Stern and her husband, Joseph Stern in 1950. </w:t>
      </w:r>
    </w:p>
    <w:p w:rsidR="00733DAD" w:rsidRDefault="00733DAD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733DAD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In 1957, the deed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was transferred to Knoll Top Construction which apparently bought it to demolish the buildings and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develop the site into a gas station. The Borough of Oakland purchased the Van Allen House in 1966.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According to hand written notes in the archives of the Historical Society of Oakland, between 1935 and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1938, the house was occupied by Robert and Dorothy (nee Johnson) Van Allen with their three children,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Robert, Richard and Edward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(Figure 25)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 Between 1938 and 1944, Mr. and Mrs. Alexander Potash lived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</w:p>
    <w:p w:rsidR="00733DAD" w:rsidRDefault="00733DAD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44 “E. Day Page Dies at Dinner Table”,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The New York Times,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December 26, 1918.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45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Who’s Who in Finance and Banking: A Biographical Dictionary of Contemporaries, 192-1922. 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Edited by John William Leonard.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(New York: Joseph &amp;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Sefton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1922), 517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46 “E. Day Page Dies at Dinner Table”,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The New York Times,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December 26, 1918.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 PRESERVATION PLAN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lastRenderedPageBreak/>
        <w:t>VAN ALLEN HOUSE PROPERTY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OAKLAND, BERGEN COUNTY, NEW JERSEY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</w:pPr>
      <w:r w:rsidRPr="00B8128E"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  <w:t>2. DEVELOPMENTAL HISTORY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HISTORICAL OVERVIEW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19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CONNOLLY &amp; HICKEY HISTORICAL ARCHITECTS, LLC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in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the Van Allen House. At the time the property was purchased by the Borough, the house was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tenanted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by Oliver and Helen Lucia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(Figure 26)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</w:p>
    <w:p w:rsidR="00733DAD" w:rsidRDefault="00733DAD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Van Allen House was purchased by the Borough under threat of demolition for a gas station in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1966. A major advocate for the purchase was the former mayor Alexander Potash, who, as noted, lived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in the house from 1938 to 1944. He recognized the property’s importance as one of the vanishing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historical resources of Oakland seeing that the Borough was rapidly developing. The vision at the time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was that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Vygeberg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Office (Stream House) would serve as a local museum, presenting the Borough’s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nineteenth-and-twentieth-century history, where the Van Allen House would represent the Colonial past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of not only the Borough but the nation. The Oakland Historical Society, of which Mr. Potash was a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founding member and the first president, has cared for the building since the purchase.</w:t>
      </w:r>
    </w:p>
    <w:p w:rsidR="00733DAD" w:rsidRDefault="00733DAD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The stewardship of the Van Allen House and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Vygeberg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Office (Stream House) has not been smooth.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Conflicts between the Borough and the Historical Society as well as conflicts within the Historic Society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itself began almost immediately. The Historical Society debated untiringly about the appropriate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philosophy to guide restoration of the Van Allen Houses. Essentially they were conflicted between one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of three philosophies: a purist approach that would return the building to its eighteenth-century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appearance, a modern approach which would stabilize and restore the building as is, or an approach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somewhere in-between in which the building would remain the current size and shape but some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elements, such as dormers, would be removed in order to provide a more eighteenth-century appearance.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</w:p>
    <w:p w:rsidR="00733DAD" w:rsidRDefault="00733DAD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early membership of the Historical Society leaned towards the purist approach and was such a strong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advocate of it that Alexander Potash, an opponent, stepped down as President in protest in 1968. A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document written in October 1973 by Roy Wright Jr., President, states that the goal of the Oakland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Historical Society is to restore the building to 1777.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However, the Society meeting minutes show that some of the membership was debating against the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purist philosophy even at the time that document was written. In a newspaper article from spring of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1974, President Roy Wright Jr. explained that the original membership had a purist philosophy but under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 leadership the Society has taken a more practical attitude. The prevailing philosophy over time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appears to be one of keeping the building in its current layout but changing certain elements to provide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an eighteenth-century appearance.</w:t>
      </w:r>
    </w:p>
    <w:p w:rsidR="00733DAD" w:rsidRDefault="00733DAD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Regardless of the infighting, the early Oakland Historical Society was crucial in saving and caring for the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Van Allen House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(Figures 27 to 34)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 Since their early stewardship, they have researched the history, and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pursued and received grants from historic preservation agencies. The early members of the Historical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Society were occupied with clearing debris including removing animals and animal waste from the house,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sandblasting the exterior masonry, and making critical repairs such as exterior painting, all accomplished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through volunteers. They also began interior repairs such as removing the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lastRenderedPageBreak/>
        <w:t>ceiling in the Parlor, repairing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plaster and removing wallpaper in the Kitchen, removing the glass panels from the porch, and restoring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west second floor.</w:t>
      </w:r>
    </w:p>
    <w:p w:rsidR="00733DAD" w:rsidRDefault="00733DAD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They recognized the importance of the building and the need for outside consultants with an expertise in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 buildings. As early as 1968, John Dickey, restoration architect, visited the site and provided a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brief verbal assessment that the house was very important and should be restored to 1777. In 1973, John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Boucher, Supervisor of Historic Sites of for the State of New Jersey, visited the house. He recommended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several preservation architects including John Dickey. The Borough hired John Dickey to complete a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Master Plan for the site based on the Society’s recommendations in 1976. The Plan was funded by grant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money from the State.</w:t>
      </w:r>
    </w:p>
    <w:p w:rsidR="00733DAD" w:rsidRDefault="00733DAD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 PRESERVATION PLAN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VAN ALLEN HOUSE PROPERTY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OAKLAND, BERGEN COUNTY, NEW JERSEY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</w:pPr>
      <w:r w:rsidRPr="00B8128E"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  <w:t>2. DEVELOPMENTAL HISTORY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HISTORICAL OVERVIEW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20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CONNOLLY &amp; HICKEY HISTORICAL ARCHITECTS, LLC</w:t>
      </w:r>
    </w:p>
    <w:p w:rsidR="00733DAD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Master Plan, completed in 1977, using the historic research completed by the Historical Society as a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base, developed a construction chronology and made recommendations for the future restoration. The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chronology will be addressed in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Section 2.4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of this report. The Master Plan recommended an approach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that fueled the controversy among the membership. The purists were unhappy because the report did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not find enough evidence to develop a pure restoration while other members felt the approach was too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aggressive and was creating a false sense of history that, regardless of philosophy, would be too expensive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to achieve. The Borough hired Dickey to complete Phase I restoration drawings in June of 1977. </w:t>
      </w:r>
    </w:p>
    <w:p w:rsidR="00733DAD" w:rsidRDefault="00733DAD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</w:pP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Refer to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Figures 27 to 34 and 37 to 47 for the condition before the 1979 restoration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</w:t>
      </w:r>
      <w:proofErr w:type="gramEnd"/>
    </w:p>
    <w:p w:rsidR="00733DAD" w:rsidRDefault="00733DAD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In the meantime, the Historical Society made a number of attempts to prove to the Borough that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Dickey’s approach was wrong. They hired another expert,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Loring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McMillan from Staten Island to assess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building. McMillan countered Dickey’s supposition about the chronology, and made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recommendations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that essentially did not alter the exterior at all. Claire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Tholl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and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Albin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Roth, authors of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Survey of Dutch Stone Houses in Bergen County were also invited to the site to challenge Dickey’s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philosophy. In a series of contentious correspondence between the Borough and the Historical Society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between 1977 and 1978, the Historical Society thoroughly voiced their objections. Finally at the end of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1978, the bids for the Phase I Restoration as designed by Dickey were deemed much too expensive. The</w:t>
      </w:r>
      <w:r w:rsidR="00733DAD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restoration was re-designed, having been significantly reduced in scope, and construction began in 1979.</w:t>
      </w:r>
    </w:p>
    <w:p w:rsidR="0054289F" w:rsidRDefault="0054289F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Two members of the Oakland Historical Society served as the construction oversight as Dickey’s office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was “unavailable for this task.” In the end, the Phase I Restoration created a more eighteenth-century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appearance than the building had initially but was not a complete or necessarily accurate restoration. It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included the removal of the entry porch, and construction of a new landing and steps, removal of the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west exterior chimney, construction of a new interior chimney to vent the furnace, and removal of one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chimney to below the roofline. It also included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repointing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the entire building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lastRenderedPageBreak/>
        <w:t>including the chimneys, reroofing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main roof while removing the two south-facing dormers and repairing and painting all of the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exterior wooden elements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(Figures 48 to 50)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</w:t>
      </w:r>
    </w:p>
    <w:p w:rsidR="0054289F" w:rsidRDefault="0054289F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While the records are very incomplete from the 1980s and 1990s, two significant changes were recorded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about the restoration of the Van Allen House. The first was the restoration of the cooking fireplace in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the Kitchen, Room 104,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(Figure 60)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and the second was the repair of a significant structural deficiency in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the Parlor, Room 102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(Figure 59)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</w:t>
      </w:r>
    </w:p>
    <w:p w:rsidR="0054289F" w:rsidRDefault="0054289F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fireplace in the Kitchen had been removed prior to 1966. It appears that an enclosed stair to the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second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floor was installed in its location. The wood panel walls protected the plaster finishes behind the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stairs which included soot from the fireplace that apparently accurately outlined the firebox. The Dickey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report contains a photograph of this area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(Figure 44)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 Both Dickey and McMillan found evidence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indicating a traditional English fireplace in this location. However, in 1984 when the drawings for the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fireplace restoration were being completed, a Historical Society member objected to the English fireplace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stating that this house would have had a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jambless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fireplace. The member, Stephan van Cline, who was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also chairman of the Bergen County Historic Preservation Commission, quoted Claire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Tholl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and Ruth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Van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Wagoneer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of the Bergen County Office of Cultural and Historic Affairs, as stating that the fireplace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should be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jambless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 The Society President, Chris Curran, and Vice President, Al John, argued that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jambless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fireplaces were only constructed in haste by settlers urgent to install fireplaces prior to winter,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that they were often replaced by English fireplaces, and that such a fireplace would create a smoke and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fire hazard if used. They noted eighteen other Dutch stone houses nearby that had English fireplaces.47</w:t>
      </w:r>
    </w:p>
    <w:p w:rsidR="0054289F" w:rsidRDefault="0054289F" w:rsidP="004648D6">
      <w:pPr>
        <w:autoSpaceDE w:val="0"/>
        <w:autoSpaceDN w:val="0"/>
        <w:adjustRightInd w:val="0"/>
        <w:ind w:firstLine="0"/>
        <w:rPr>
          <w:rFonts w:ascii="Times-Roman" w:hAnsi="Times-Roman" w:cs="Times-Roman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Times-Roman" w:hAnsi="Times-Roman" w:cs="Times-Roman"/>
          <w:color w:val="000000"/>
          <w:sz w:val="24"/>
          <w:szCs w:val="24"/>
          <w:lang w:bidi="ar-SA"/>
        </w:rPr>
        <w:t xml:space="preserve">47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At least one of the houses mentioned in this list,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Doremus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House in Towaco, has since removed the English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fireplace and installed a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jambless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fireplace. The restoration was based on physical evidence.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 PRESERVATION PLAN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VAN ALLEN HOUSE PROPERTY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OAKLAND, BERGEN COUNTY, NEW JERSEY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</w:pPr>
      <w:r w:rsidRPr="00B8128E"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  <w:t>2. DEVELOPMENTAL HISTORY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HISTORICAL OVERVIEW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21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CONNOLLY &amp; HICKEY HISTORICAL ARCHITECTS, LLC</w:t>
      </w:r>
    </w:p>
    <w:p w:rsidR="0054289F" w:rsidRDefault="0054289F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English fireplace was installed and, unfortunately, any evidence of the original, if it remains, is</w:t>
      </w:r>
    </w:p>
    <w:p w:rsidR="0054289F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obscured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by the modern construction.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second major repair was to remedy a substandard structural condition caused when the wall between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Borning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Room and Parlor was removed to create one large room, Room 102, at the west end of the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house. This occurred before the Borough acquired the building. A small beam (or top plate) remained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supported by studs at either end to support the second floor framing above. </w:t>
      </w:r>
    </w:p>
    <w:p w:rsidR="0054289F" w:rsidRDefault="0054289F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54289F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Michael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Romanish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 the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borough building inspector, reported in 1975 that this beam was significantly undersized and that the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structure below the studs in the basement was rotted and failing. The Historical Society designed the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repair and repeatedly requested funding for this project. Finally in 1987, the funding was made available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and the beam was replaced using a salvaged hand hewn member from another location. </w:t>
      </w:r>
    </w:p>
    <w:p w:rsidR="0054289F" w:rsidRDefault="0054289F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lastRenderedPageBreak/>
        <w:t>Since 1987,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other minor repairs and improvements have been made to the house but records of this work are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incomplete.</w:t>
      </w:r>
    </w:p>
    <w:p w:rsidR="0054289F" w:rsidRDefault="0054289F" w:rsidP="004648D6">
      <w:pPr>
        <w:autoSpaceDE w:val="0"/>
        <w:autoSpaceDN w:val="0"/>
        <w:adjustRightInd w:val="0"/>
        <w:ind w:firstLine="0"/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</w:pP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2.1.3 The </w:t>
      </w:r>
      <w:proofErr w:type="spellStart"/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Vygeberg</w:t>
      </w:r>
      <w:proofErr w:type="spellEnd"/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 xml:space="preserve"> Office (Stream House)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As previously noted Edward Day Page purchased the Van Allen property in 1900 to be part of the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Vygeberg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Estate and in 1902, constructed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Vygeberg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Office (Stream House) where much of the farm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business was conducted </w:t>
      </w:r>
      <w:r w:rsidRPr="00B8128E">
        <w:rPr>
          <w:rFonts w:ascii="Garamond,Italic" w:hAnsi="Garamond,Italic" w:cs="Garamond,Italic"/>
          <w:i/>
          <w:iCs/>
          <w:color w:val="000000"/>
          <w:sz w:val="24"/>
          <w:szCs w:val="24"/>
          <w:lang w:bidi="ar-SA"/>
        </w:rPr>
        <w:t>(Figure 18)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 The basement of the building served as the creamery for keeping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dairy products according to long-time Oakland resident, Frank Scardo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;48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there is evidence in the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architecture to support this oral history. The water in the stream below the building helped to keep the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dairy products cool and there are drain pipes in the floor to release the water that would was in the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creamery process. The first floor served as the merchant floor where business was conducted and the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second floor was a residence for tenants or workers.</w:t>
      </w:r>
    </w:p>
    <w:p w:rsidR="0054289F" w:rsidRDefault="0054289F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After Page’s death in 1918, the first floor of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Vygeberg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Office became the second location for the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Borough library.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The Page estate changed hands in 1923 when his family sold the Van Allen property to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a Catholic Seminary. The seminary allowed the library to remain in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Vygeberg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building after taking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ownership of the property, and it remained in that location until June 1932. While the first floor was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used as a library, the second floor was tenanted. In 1931, the property was sold at a Sheriff’s auction to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Edward M. Waldron Company, Incorporated. After the library moved, the first floor appears to have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been divided and rented for additional living space.</w:t>
      </w:r>
    </w:p>
    <w:p w:rsidR="0054289F" w:rsidRDefault="0054289F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Over the next thirty years,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Vygeberg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Office changed hands with the Van Allen property several more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times. In May 1932, Edward Waldron, Inc. conveyed the title to the Friar Tuck Club. In December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1932, the title was returned to Edward Waldron, Inc. A few later, Edward Waldron, Inc. conveyed the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title to the National House &amp; Farm Association in 1936. In 1950, the title was transferred to Mae Stern.</w:t>
      </w:r>
    </w:p>
    <w:p w:rsidR="0054289F" w:rsidRPr="00B8128E" w:rsidRDefault="0054289F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Prior to the transfer of title to Mae Stern, according to notes taken by the Oakland Historical Society, the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first floor tenants were Mr. and Mrs. Harry Quick, and at the second floor was C.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Montanya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 In 1957, the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property was purchased by Knoll Top Construction Corporation.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Concurrently as the restoration of the Van Allen House was causing tension between the Borough and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the Historical Society, they were also debating the fate of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Vygeberg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Office. In 1968,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Vygeberg</w:t>
      </w:r>
      <w:proofErr w:type="spellEnd"/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Office was vandalized and the local building inspector wrote a report to the Borough requesting that the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building be properly cleaned and then mothballed. The Historical Society felt this building would make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an excellent museum and, in 1973, stated that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Vygeberg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Office should be restored before the Van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Allen House. The roof was repaired in 1974 but shortly afterwards vandals throwing stones damaged the</w:t>
      </w:r>
    </w:p>
    <w:p w:rsidR="0054289F" w:rsidRDefault="0054289F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48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Karschner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.</w:t>
      </w:r>
      <w:proofErr w:type="gramEnd"/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 PRESERVATION PLAN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VAN ALLEN HOUSE PROPERTY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OAKLAND, BERGEN COUNTY, NEW JERSEY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</w:pPr>
      <w:r w:rsidRPr="00B8128E">
        <w:rPr>
          <w:rFonts w:ascii="Garamond,Bold" w:hAnsi="Garamond,Bold" w:cs="Garamond,Bold"/>
          <w:b/>
          <w:bCs/>
          <w:color w:val="000000"/>
          <w:sz w:val="24"/>
          <w:szCs w:val="24"/>
          <w:lang w:bidi="ar-SA"/>
        </w:rPr>
        <w:t>2. DEVELOPMENTAL HISTORY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HISTORICAL OVERVIEW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22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CONNOLLY &amp; HICKEY HISTORICAL ARCHITECTS, LLC</w:t>
      </w:r>
    </w:p>
    <w:p w:rsidR="0054289F" w:rsidRDefault="0054289F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lastRenderedPageBreak/>
        <w:t>new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roof. A new heating system was being installed in 1975. However, at the same time as this work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was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being completed, the building inspector made another assessment of the building and reported a</w:t>
      </w: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number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of deficiencies to the Borough.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In June of 1975, the Borough announced that they were giving control of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Vygeberg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Office to the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Bicentennial Committee. The Historical Society strongly objected stating that the Bicentennial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Committee didn’t have the resources to repair the building. In September of 1975, the Oakland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Historical Society wrote a letter demanding that the Borough stop wasting their money on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Vygeberg</w:t>
      </w:r>
      <w:proofErr w:type="spellEnd"/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Office and concentrate on restoring the Van Allen House. In 1977, the building inspector again visited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the site and found significant failures. The Borough hired a local architect, Fred Butler of Butler &amp;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Renes</w:t>
      </w:r>
      <w:proofErr w:type="spellEnd"/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Architects, Montvale, NJ, to assess the building. The architect found it restorable but the building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inspector countered the architect’s cost estimate, stating it wasn’t nearly high enough. It seems that the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building then sat dormant for sometime afterward.</w:t>
      </w:r>
    </w:p>
    <w:p w:rsidR="0054289F" w:rsidRDefault="0054289F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In 2001, the Oakland Historical Society began the Stream House Restoration Campaign. They undertook</w:t>
      </w:r>
      <w:r w:rsidR="0054289F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 research</w:t>
      </w:r>
      <w:proofErr w:type="gram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,49</w:t>
      </w:r>
      <w:proofErr w:type="gram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photographic documentation of existing conditions, and a nomination to the State and</w:t>
      </w:r>
      <w:r w:rsidR="001C632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National Registers of Historic Places as an addendum to the Van Allen House nomination. The Oakland</w:t>
      </w:r>
      <w:r w:rsidR="001C632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Historical Society solicited and received donations of building materials. It also removed the interior</w:t>
      </w:r>
      <w:r w:rsidR="001C632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finishes and stored those they deemed original to the building in the basement for future re-installation.</w:t>
      </w:r>
    </w:p>
    <w:p w:rsidR="001C6323" w:rsidRDefault="001C6323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Between 2002 and 2003, the Historical Society completed framing and subfloor repairs. Paint removal</w:t>
      </w:r>
      <w:r w:rsidR="001C632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began but the difficulty in removing the paint created concern. The paint was tested for hazardous</w:t>
      </w:r>
      <w:r w:rsidR="001C632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materials and was discovered to be composed of asbestos. As a result, paint removal efforts were halted.</w:t>
      </w:r>
    </w:p>
    <w:p w:rsidR="001C6323" w:rsidRDefault="001C6323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</w:p>
    <w:p w:rsidR="004648D6" w:rsidRPr="00B8128E" w:rsidRDefault="004648D6" w:rsidP="004648D6">
      <w:pPr>
        <w:autoSpaceDE w:val="0"/>
        <w:autoSpaceDN w:val="0"/>
        <w:adjustRightInd w:val="0"/>
        <w:ind w:firstLine="0"/>
        <w:rPr>
          <w:rFonts w:ascii="Garamond" w:hAnsi="Garamond" w:cs="Garamond"/>
          <w:color w:val="000000"/>
          <w:sz w:val="24"/>
          <w:szCs w:val="24"/>
          <w:lang w:bidi="ar-SA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The roofing tiles were removed at critical locations where roof framing required repair, but based on the</w:t>
      </w:r>
      <w:r w:rsidR="001C632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building’s current appearances, the work was halted in the midst of construction.</w:t>
      </w:r>
    </w:p>
    <w:p w:rsidR="00E76C21" w:rsidRPr="00B8128E" w:rsidRDefault="004648D6" w:rsidP="001C6323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Further work was undertaken in 2008. In 2002 the Oakland Historical Society received a $10,000 grant</w:t>
      </w:r>
      <w:r w:rsidR="001C632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from the Bergen County Open Space, Recreation, Farmland and Historic Preservation Trust fund for the</w:t>
      </w:r>
      <w:r w:rsidR="001C632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emergency stabilization of the </w:t>
      </w:r>
      <w:proofErr w:type="spellStart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Vygeberg</w:t>
      </w:r>
      <w:proofErr w:type="spellEnd"/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 xml:space="preserve"> Office. The work was completed in 2008 by Union Stone</w:t>
      </w:r>
      <w:r w:rsidR="001C632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Cleaning and Restoration, Inc. based on recommendations made by Andrew F. Andersen, Inc., a</w:t>
      </w:r>
      <w:r w:rsidR="001C6323">
        <w:rPr>
          <w:rFonts w:ascii="Garamond" w:hAnsi="Garamond" w:cs="Garamond"/>
          <w:color w:val="000000"/>
          <w:sz w:val="24"/>
          <w:szCs w:val="24"/>
          <w:lang w:bidi="ar-SA"/>
        </w:rPr>
        <w:t xml:space="preserve"> </w:t>
      </w:r>
      <w:r w:rsidRPr="00B8128E">
        <w:rPr>
          <w:rFonts w:ascii="Garamond" w:hAnsi="Garamond" w:cs="Garamond"/>
          <w:color w:val="000000"/>
          <w:sz w:val="24"/>
          <w:szCs w:val="24"/>
          <w:lang w:bidi="ar-SA"/>
        </w:rPr>
        <w:t>structural engineering firm in Bernardsville, New Jersey.</w:t>
      </w:r>
    </w:p>
    <w:sectPr w:rsidR="00E76C21" w:rsidRPr="00B8128E" w:rsidSect="00E76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648D6"/>
    <w:rsid w:val="000C5C72"/>
    <w:rsid w:val="001C6323"/>
    <w:rsid w:val="002B0509"/>
    <w:rsid w:val="003B2F2E"/>
    <w:rsid w:val="004648D6"/>
    <w:rsid w:val="0054289F"/>
    <w:rsid w:val="005664A4"/>
    <w:rsid w:val="00733DAD"/>
    <w:rsid w:val="00A24CD5"/>
    <w:rsid w:val="00B8128E"/>
    <w:rsid w:val="00D9012B"/>
    <w:rsid w:val="00E76C21"/>
    <w:rsid w:val="00F8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D5"/>
    <w:pPr>
      <w:spacing w:after="0" w:line="240" w:lineRule="auto"/>
      <w:ind w:firstLine="360"/>
    </w:pPr>
    <w:rPr>
      <w:rFonts w:ascii="Calibri" w:hAnsi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CD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6525</Words>
  <Characters>37199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3</cp:revision>
  <dcterms:created xsi:type="dcterms:W3CDTF">2016-05-24T02:14:00Z</dcterms:created>
  <dcterms:modified xsi:type="dcterms:W3CDTF">2018-04-21T22:04:00Z</dcterms:modified>
</cp:coreProperties>
</file>